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地中海常用业务报销注意事项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项目其他经费中注意事项（日常交通费）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注意：所有发票类均不能超过三个月，超过三个月后需要上传延时说明（需领导签字）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18665"/>
            <wp:effectExtent l="0" t="0" r="635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报销部门：对应自己部门，不知道的看共享最下方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75615"/>
            <wp:effectExtent l="0" t="0" r="63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带*号的是必填项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结算方式要询问经理（是挂账还是走网银），收款方类别内部员工，收款方信息选自己，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收款方户名，账号，开户行，都是自动带出，如果没有自己信息，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02380" cy="238506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单击，左上角头像，</w:t>
      </w:r>
    </w:p>
    <w:p>
      <w:r>
        <w:drawing>
          <wp:inline distT="0" distB="0" distL="114300" distR="114300">
            <wp:extent cx="5271135" cy="3178810"/>
            <wp:effectExtent l="0" t="0" r="190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点击新增，</w:t>
      </w:r>
    </w:p>
    <w:p>
      <w:r>
        <w:drawing>
          <wp:inline distT="0" distB="0" distL="114300" distR="114300">
            <wp:extent cx="3208020" cy="395478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添加上自己的信息即可。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付款方账号，视情况而定，一般公司报销用3454817201，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是否对公：否（一般是）</w:t>
      </w:r>
    </w:p>
    <w:p>
      <w:r>
        <w:drawing>
          <wp:inline distT="0" distB="0" distL="114300" distR="114300">
            <wp:extent cx="5264150" cy="802640"/>
            <wp:effectExtent l="0" t="0" r="889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预算科目填与经济事项相同的即可，例如员工宿舍租赁费，用于办公的费用选办公费。</w:t>
      </w:r>
    </w:p>
    <w:p>
      <w:r>
        <w:drawing>
          <wp:inline distT="0" distB="0" distL="114300" distR="114300">
            <wp:extent cx="5268595" cy="4197350"/>
            <wp:effectExtent l="0" t="0" r="444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贴几张票，单据张数就是几，金额为所有车票合计数，注意羊角符号和精确到小数点后两位。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出租车发票属于普票，填入普票含税中即可，注意滴滴打车发票，需要上传行程单。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出租车发票不清楚的要填在发票下方注释，将不清楚的发票用手机拍清楚发给财务人员确认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注意：影像中所有凡是专票的，均要上传发票联和抵扣联，发票联贴在报销单上（普票也要贴在报销单上），抵扣联贴在白纸上， 上传流程封面，当寄出业务表单给财务时，原件中必须要有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燃料费（汽车油费报销）</w:t>
      </w:r>
    </w:p>
    <w:p>
      <w:r>
        <w:drawing>
          <wp:inline distT="0" distB="0" distL="114300" distR="114300">
            <wp:extent cx="5266690" cy="2019300"/>
            <wp:effectExtent l="0" t="0" r="635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43305"/>
            <wp:effectExtent l="0" t="0" r="1016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经济事项为燃料动力费的交通工具燃料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注意：专票要填不含税金额数填入专票不含税金额，普票填合计数填入普票含税金额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伙食补贴</w:t>
      </w:r>
    </w:p>
    <w:p>
      <w:r>
        <w:drawing>
          <wp:inline distT="0" distB="0" distL="114300" distR="114300">
            <wp:extent cx="5274310" cy="883920"/>
            <wp:effectExtent l="0" t="0" r="1397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注意伙食补贴的金额填在普票含税的一栏中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注意经济事项</w:t>
      </w:r>
    </w:p>
    <w:p>
      <w:r>
        <w:drawing>
          <wp:inline distT="0" distB="0" distL="114300" distR="114300">
            <wp:extent cx="5270500" cy="3211830"/>
            <wp:effectExtent l="0" t="0" r="2540" b="381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审批单注意金额相关都要填写，如果无角分则金额后要加整字，羊角符后精确到小数点后两位，例如799.00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影像中要包含食堂支出明细，盖食堂专用章，签字等。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员工宿舍租赁费</w:t>
      </w:r>
    </w:p>
    <w:p>
      <w:r>
        <w:drawing>
          <wp:inline distT="0" distB="0" distL="114300" distR="114300">
            <wp:extent cx="5266055" cy="1012825"/>
            <wp:effectExtent l="0" t="0" r="6985" b="825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drawing>
          <wp:inline distT="0" distB="0" distL="114300" distR="114300">
            <wp:extent cx="3625850" cy="3764915"/>
            <wp:effectExtent l="0" t="0" r="1270" b="1460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房屋租赁合同，普票也要贴在报销单上面。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汽车维修费</w:t>
      </w:r>
    </w:p>
    <w:p>
      <w:r>
        <w:drawing>
          <wp:inline distT="0" distB="0" distL="114300" distR="114300">
            <wp:extent cx="5273675" cy="974090"/>
            <wp:effectExtent l="0" t="0" r="14605" b="127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影像需要：（汽车维修服务中心）维修清单，发票，流程封面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车辆租赁</w:t>
      </w:r>
    </w:p>
    <w:p>
      <w:r>
        <w:drawing>
          <wp:inline distT="0" distB="0" distL="114300" distR="114300">
            <wp:extent cx="5272405" cy="835025"/>
            <wp:effectExtent l="0" t="0" r="635" b="317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21330" cy="2923540"/>
            <wp:effectExtent l="0" t="0" r="11430" b="254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9965" cy="2664460"/>
            <wp:effectExtent l="0" t="0" r="5715" b="254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影像需要：公务用车租赁申请单，合同评审记录（E通），车辆租赁合同，发票，流程封面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办公费用相关</w:t>
      </w:r>
    </w:p>
    <w:p>
      <w:r>
        <w:drawing>
          <wp:inline distT="0" distB="0" distL="114300" distR="114300">
            <wp:extent cx="5266690" cy="911860"/>
            <wp:effectExtent l="0" t="0" r="6350" b="254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例如：竣工图打印，打印机消耗用品晒鼓报销，标识牌，桶装水等。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培训费走培训费报销单（项目）</w:t>
      </w:r>
    </w:p>
    <w:p>
      <w:r>
        <w:drawing>
          <wp:inline distT="0" distB="0" distL="114300" distR="114300">
            <wp:extent cx="5267960" cy="2427605"/>
            <wp:effectExtent l="0" t="0" r="5080" b="1079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064260"/>
            <wp:effectExtent l="0" t="0" r="8255" b="254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子表内容和差旅费同理，出差时间和到达时间以出差申请上面的实际时间为准，</w:t>
      </w:r>
    </w:p>
    <w:p>
      <w:r>
        <w:drawing>
          <wp:inline distT="0" distB="0" distL="114300" distR="114300">
            <wp:extent cx="5267960" cy="1346835"/>
            <wp:effectExtent l="0" t="0" r="5080" b="952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住宿费开专票，计入专票不含税中，餐饮费如果为普票填入普票含税中，火车票填入火车票中，出差的打车费用填入其他交通费中，飞机票填入票价和燃油费和其他机票费用中。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影像需要上传：培训通知。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差旅费</w:t>
      </w:r>
    </w:p>
    <w:p>
      <w:r>
        <w:drawing>
          <wp:inline distT="0" distB="0" distL="114300" distR="114300">
            <wp:extent cx="5266055" cy="2534920"/>
            <wp:effectExtent l="0" t="0" r="6985" b="1016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78510"/>
            <wp:effectExtent l="0" t="0" r="4445" b="1397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餐饮费要填在其他费用中，，打出租车（滴滴）填入其他交通费中，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机票的合计要填在其他机票费用中，扣除税金（核减税金）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住宿费开专票普票也要核减税金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飞机票如果开普票也需要一个订单详情的截图（标有二等座信息的）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Ps：注意电子普票要选电子普票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员工标准参考小贴士中（每天餐饮+打车费不得超过200，住宿费用不得超过500）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业务招待费</w:t>
      </w:r>
    </w:p>
    <w:p/>
    <w:p>
      <w:r>
        <w:drawing>
          <wp:inline distT="0" distB="0" distL="114300" distR="114300">
            <wp:extent cx="5270500" cy="1121410"/>
            <wp:effectExtent l="0" t="0" r="2540" b="635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3985" cy="3155315"/>
            <wp:effectExtent l="0" t="0" r="8255" b="1460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8740" cy="1887220"/>
            <wp:effectExtent l="0" t="0" r="2540" b="254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</w:rPr>
      </w:pPr>
      <w:r>
        <w:rPr>
          <w:rFonts w:hint="eastAsia"/>
          <w:color w:val="0000FF"/>
        </w:rPr>
        <w:t>影像中必须有业务招待清单，日期必须在发票日期前或者同一天。</w:t>
      </w:r>
    </w:p>
    <w:p>
      <w:pPr>
        <w:rPr>
          <w:rFonts w:hint="eastAsia"/>
        </w:rPr>
      </w:pPr>
      <w:r>
        <w:rPr>
          <w:rFonts w:hint="eastAsia"/>
        </w:rPr>
        <w:t>业务招待清单不能有任何涂改，</w:t>
      </w:r>
    </w:p>
    <w:p>
      <w:pPr>
        <w:rPr>
          <w:rFonts w:hint="eastAsia"/>
        </w:rPr>
      </w:pPr>
      <w:r>
        <w:rPr>
          <w:rFonts w:hint="eastAsia"/>
        </w:rPr>
        <w:t>明细表业务事项选择间接费用-业务费用，而不是其他间接费</w:t>
      </w:r>
    </w:p>
    <w:p>
      <w:pPr>
        <w:rPr>
          <w:rFonts w:hint="eastAsia"/>
        </w:rPr>
      </w:pPr>
      <w:r>
        <w:rPr>
          <w:rFonts w:hint="eastAsia"/>
        </w:rPr>
        <w:t>现金流量选办公费</w:t>
      </w:r>
    </w:p>
    <w:p>
      <w:pPr>
        <w:rPr>
          <w:rFonts w:hint="eastAsia"/>
        </w:rPr>
      </w:pPr>
      <w:r>
        <w:rPr>
          <w:rFonts w:hint="eastAsia"/>
        </w:rPr>
        <w:t>业务招待费清单必须填写合计金额</w:t>
      </w:r>
    </w:p>
    <w:p>
      <w:pPr>
        <w:rPr>
          <w:rFonts w:hint="eastAsia"/>
        </w:rPr>
      </w:pPr>
    </w:p>
    <w:p>
      <w:pPr>
        <w:rPr>
          <w:rFonts w:hint="eastAsia"/>
          <w:color w:val="0000FF"/>
        </w:rPr>
      </w:pPr>
      <w:r>
        <w:rPr>
          <w:rFonts w:hint="eastAsia"/>
          <w:color w:val="0000FF"/>
        </w:rPr>
        <w:t>其他公务招待，招待对象10人以内的，陪餐人数不得超过3人;超过10人的，不得超过招待对象人数的三分之一。</w:t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发票录入相关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一般情况下使用发票推送，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普票（电子普票相同）</w:t>
      </w:r>
    </w:p>
    <w:p>
      <w:r>
        <w:drawing>
          <wp:inline distT="0" distB="0" distL="114300" distR="114300">
            <wp:extent cx="5271135" cy="1608455"/>
            <wp:effectExtent l="0" t="0" r="19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2405" cy="2399665"/>
            <wp:effectExtent l="0" t="0" r="635" b="8255"/>
            <wp:docPr id="11" name="图片 11" descr="7dd22c345e61824134ee505b63ca9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7dd22c345e61824134ee505b63ca92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注意：普票超1000元以上的需要普票查验证明，如果入福利费的且有税额的普票需要请示王印祥部长，金额超过10000元以上的需要请示戈总。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https://inv-veri.chinatax.gov.cn/index.html</w:t>
      </w:r>
    </w:p>
    <w:p>
      <w:r>
        <w:drawing>
          <wp:inline distT="0" distB="0" distL="114300" distR="114300">
            <wp:extent cx="5262880" cy="2603500"/>
            <wp:effectExtent l="0" t="0" r="10160" b="254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上面查验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专票</w:t>
      </w:r>
    </w:p>
    <w:p>
      <w:r>
        <w:drawing>
          <wp:inline distT="0" distB="0" distL="114300" distR="114300">
            <wp:extent cx="5273675" cy="1575435"/>
            <wp:effectExtent l="0" t="0" r="1460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专票发票金额可以先输入加税合计数，如果查询不到，可以试试输入发票的不含税金额，</w:t>
      </w:r>
    </w:p>
    <w:p>
      <w:r>
        <w:drawing>
          <wp:inline distT="0" distB="0" distL="114300" distR="114300">
            <wp:extent cx="5273675" cy="3150870"/>
            <wp:effectExtent l="0" t="0" r="14605" b="381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如果都不行，试试把校验码后六位输入再点查询，如果上述情况都查验不到，请看下面手工录入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特殊情况，如果发票录入查询不到</w:t>
      </w:r>
    </w:p>
    <w:p>
      <w:r>
        <w:drawing>
          <wp:inline distT="0" distB="0" distL="114300" distR="114300">
            <wp:extent cx="5271135" cy="1044575"/>
            <wp:effectExtent l="0" t="0" r="1905" b="698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58745"/>
            <wp:effectExtent l="0" t="0" r="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手工录入时，请一定仔细核对发票号码，开票日期，税率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Ps：即使选完税率填完合计金额后，后面税金很有可能和发票不一致（差0.001），一定要核对所有信息，一切以发票信息为准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VmMGY3YzQ5MTEyNGJjOTQ0MDM1ODM4YzllMmUxOTkifQ=="/>
  </w:docVars>
  <w:rsids>
    <w:rsidRoot w:val="00000000"/>
    <w:rsid w:val="05AD7DDA"/>
    <w:rsid w:val="06846D01"/>
    <w:rsid w:val="06A66D03"/>
    <w:rsid w:val="0AE44DD0"/>
    <w:rsid w:val="0C3F5B1F"/>
    <w:rsid w:val="0C7639AC"/>
    <w:rsid w:val="0C8B51C3"/>
    <w:rsid w:val="0D232A59"/>
    <w:rsid w:val="0D4A44F8"/>
    <w:rsid w:val="0DE22CAF"/>
    <w:rsid w:val="0F8E3B5D"/>
    <w:rsid w:val="0FA432FC"/>
    <w:rsid w:val="10885451"/>
    <w:rsid w:val="11DE79F3"/>
    <w:rsid w:val="14EF2789"/>
    <w:rsid w:val="15F4486A"/>
    <w:rsid w:val="19A30CD1"/>
    <w:rsid w:val="1BA11DF8"/>
    <w:rsid w:val="1EB853CE"/>
    <w:rsid w:val="1FF440F4"/>
    <w:rsid w:val="22877591"/>
    <w:rsid w:val="23A75A11"/>
    <w:rsid w:val="24E9181A"/>
    <w:rsid w:val="25416050"/>
    <w:rsid w:val="265A38D5"/>
    <w:rsid w:val="29365E4D"/>
    <w:rsid w:val="2BDB0DD3"/>
    <w:rsid w:val="2DC53663"/>
    <w:rsid w:val="2E1B14D5"/>
    <w:rsid w:val="30BE6239"/>
    <w:rsid w:val="313034EA"/>
    <w:rsid w:val="3303652C"/>
    <w:rsid w:val="36A22794"/>
    <w:rsid w:val="3AFD61EB"/>
    <w:rsid w:val="3BB8720D"/>
    <w:rsid w:val="3E520214"/>
    <w:rsid w:val="3EB05C6A"/>
    <w:rsid w:val="3F9F1793"/>
    <w:rsid w:val="421D3616"/>
    <w:rsid w:val="43731487"/>
    <w:rsid w:val="43E525F1"/>
    <w:rsid w:val="44242A3A"/>
    <w:rsid w:val="453764DF"/>
    <w:rsid w:val="4E004808"/>
    <w:rsid w:val="508B6A85"/>
    <w:rsid w:val="513C35FC"/>
    <w:rsid w:val="53D043CD"/>
    <w:rsid w:val="54AD31D9"/>
    <w:rsid w:val="55202DAA"/>
    <w:rsid w:val="55A97243"/>
    <w:rsid w:val="57E274A9"/>
    <w:rsid w:val="59DC483D"/>
    <w:rsid w:val="5CEA70DB"/>
    <w:rsid w:val="5E5B30A5"/>
    <w:rsid w:val="5F944AC0"/>
    <w:rsid w:val="61FA6121"/>
    <w:rsid w:val="623954AB"/>
    <w:rsid w:val="628D4CA1"/>
    <w:rsid w:val="63AB062A"/>
    <w:rsid w:val="6BA5042F"/>
    <w:rsid w:val="6CDA5BDB"/>
    <w:rsid w:val="6D57712D"/>
    <w:rsid w:val="6ED236AB"/>
    <w:rsid w:val="6FCD60A2"/>
    <w:rsid w:val="730E4732"/>
    <w:rsid w:val="75B529C9"/>
    <w:rsid w:val="76CA08B0"/>
    <w:rsid w:val="77BD2282"/>
    <w:rsid w:val="7A854A69"/>
    <w:rsid w:val="7AB931D5"/>
    <w:rsid w:val="7B900EAA"/>
    <w:rsid w:val="7BD83B2F"/>
    <w:rsid w:val="7C662D04"/>
    <w:rsid w:val="7CE51BFB"/>
    <w:rsid w:val="7EB03F00"/>
    <w:rsid w:val="7F204450"/>
    <w:rsid w:val="7F571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1438</Words>
  <Characters>1513</Characters>
  <Lines>0</Lines>
  <Paragraphs>0</Paragraphs>
  <TotalTime>9</TotalTime>
  <ScaleCrop>false</ScaleCrop>
  <LinksUpToDate>false</LinksUpToDate>
  <CharactersWithSpaces>1514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2023-07-08T04:47:56Z</dcterms:created>
  <dc:creator>Megumi</dc:creator>
  <cp:lastModifiedBy>穷书生</cp:lastModifiedBy>
  <dcterms:modified xsi:type="dcterms:W3CDTF">2023-07-08T09:03:03Z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21B1AC3A48CD494394D0FF847D8ADC28_12</vt:lpwstr>
  </property>
</Properties>
</file>